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80" w:rsidRDefault="00192380" w:rsidP="0019238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48852" cy="785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G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29" cy="79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77" w:rsidRPr="00344CD2" w:rsidRDefault="000542EC" w:rsidP="00192380">
      <w:pPr>
        <w:jc w:val="center"/>
        <w:rPr>
          <w:b/>
          <w:sz w:val="36"/>
          <w:szCs w:val="36"/>
        </w:rPr>
      </w:pPr>
      <w:r w:rsidRPr="00344CD2">
        <w:rPr>
          <w:b/>
          <w:sz w:val="36"/>
          <w:szCs w:val="36"/>
        </w:rPr>
        <w:t>Usulan</w:t>
      </w:r>
      <w:r w:rsidR="00415F77" w:rsidRPr="00344CD2">
        <w:rPr>
          <w:b/>
          <w:sz w:val="36"/>
          <w:szCs w:val="36"/>
        </w:rPr>
        <w:t xml:space="preserve"> Kontrak Kinerja</w:t>
      </w:r>
      <w:r w:rsidRPr="00344CD2">
        <w:rPr>
          <w:b/>
          <w:sz w:val="36"/>
          <w:szCs w:val="36"/>
        </w:rPr>
        <w:t xml:space="preserve"> </w:t>
      </w:r>
      <w:r w:rsidR="00192380">
        <w:rPr>
          <w:b/>
          <w:sz w:val="36"/>
          <w:szCs w:val="36"/>
        </w:rPr>
        <w:t>FKKMK UGM</w:t>
      </w:r>
      <w:r w:rsidR="00DA113C">
        <w:rPr>
          <w:b/>
          <w:sz w:val="36"/>
          <w:szCs w:val="36"/>
        </w:rPr>
        <w:t xml:space="preserve"> 2018-2022</w:t>
      </w:r>
      <w:bookmarkStart w:id="0" w:name="_GoBack"/>
      <w:bookmarkEnd w:id="0"/>
    </w:p>
    <w:p w:rsidR="00415F77" w:rsidRDefault="00415F77" w:rsidP="00192380">
      <w:pPr>
        <w:jc w:val="center"/>
      </w:pPr>
      <w:r>
        <w:t>Nama Unit Kerja</w:t>
      </w:r>
      <w:r w:rsidR="00344CD2">
        <w:t>: …………………………………………………….</w:t>
      </w:r>
    </w:p>
    <w:p w:rsidR="00344CD2" w:rsidRDefault="00344CD2" w:rsidP="00C639CA">
      <w:pPr>
        <w:rPr>
          <w:b/>
        </w:rPr>
      </w:pPr>
    </w:p>
    <w:p w:rsidR="00415F77" w:rsidRPr="00344CD2" w:rsidRDefault="00415F77" w:rsidP="00C639CA">
      <w:pPr>
        <w:rPr>
          <w:b/>
        </w:rPr>
      </w:pPr>
      <w:r w:rsidRPr="00344CD2">
        <w:rPr>
          <w:b/>
        </w:rPr>
        <w:t>Tujuan 1. Menghasilkan lulusan yang mampu menjadi agen perubahan di bidang kedokteran dan kesehatan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2482"/>
        <w:gridCol w:w="963"/>
        <w:gridCol w:w="667"/>
        <w:gridCol w:w="667"/>
        <w:gridCol w:w="667"/>
        <w:gridCol w:w="667"/>
        <w:gridCol w:w="667"/>
      </w:tblGrid>
      <w:tr w:rsidR="00344CD2" w:rsidRPr="00344CD2" w:rsidTr="004A0C42">
        <w:tc>
          <w:tcPr>
            <w:tcW w:w="2570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Indikator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Keterangan</w:t>
            </w: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Baseline</w:t>
            </w: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2018</w:t>
            </w: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2019</w:t>
            </w: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2020</w:t>
            </w: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2021</w:t>
            </w: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2022</w:t>
            </w: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344CD2">
              <w:rPr>
                <w:rFonts w:cstheme="minorHAnsi"/>
              </w:rPr>
              <w:t>Jumlah mahasiswa (atau kelompok mahasiswa) peraih medali emas tingkat nasional dan internasional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344CD2">
              <w:rPr>
                <w:rFonts w:cstheme="minorHAnsi"/>
              </w:rPr>
              <w:t xml:space="preserve">Persentasi first taker yang lulus uji kompetensi  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  <w:i/>
              </w:rPr>
              <w:t>First taker</w:t>
            </w:r>
            <w:r w:rsidRPr="00344CD2">
              <w:rPr>
                <w:rFonts w:cstheme="minorHAnsi"/>
              </w:rPr>
              <w:t xml:space="preserve"> adalah peserta yang baru pertama kali mengikuti uji kompetensi</w:t>
            </w: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 xml:space="preserve">Jumlah kegiatan pengembangan </w:t>
            </w:r>
            <w:r w:rsidRPr="00344CD2">
              <w:rPr>
                <w:rFonts w:cstheme="minorHAnsi"/>
                <w:i/>
                <w:iCs/>
              </w:rPr>
              <w:t>softskill</w:t>
            </w:r>
            <w:r w:rsidRPr="00344CD2">
              <w:rPr>
                <w:rFonts w:cstheme="minorHAnsi"/>
              </w:rPr>
              <w:t>.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Kegiatan ini dapat berupa kegiatan intra maupun ekstrakurikuler</w:t>
            </w: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  <w:color w:val="FF6600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>Jumlah publikasi bersama antara mahasiswa pascasarjana dan dosen pembimbing.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344CD2">
              <w:rPr>
                <w:rFonts w:cstheme="minorHAnsi"/>
              </w:rPr>
              <w:t>Jumlah</w:t>
            </w:r>
            <w:r w:rsidRPr="00344CD2">
              <w:rPr>
                <w:rFonts w:cstheme="minorHAnsi"/>
                <w:i/>
              </w:rPr>
              <w:t xml:space="preserve"> Guest Lectures </w:t>
            </w:r>
            <w:r w:rsidRPr="00344CD2">
              <w:rPr>
                <w:rFonts w:cstheme="minorHAnsi"/>
              </w:rPr>
              <w:t>dari Mitra Luar Negeri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>Jumlah mata kuliah yang berbasis IT dengan mitra perguruan tinggi luar negeri.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  <w:r w:rsidRPr="00344CD2">
              <w:rPr>
                <w:rFonts w:cstheme="minorHAnsi"/>
              </w:rPr>
              <w:t>Mata kuliah ini diharapkan dikembangkan bersama dengan mitra perguruan tinggi luar negeri</w:t>
            </w: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>Jumlah program studi yang terakreditasi nasional dengan nilai A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lastRenderedPageBreak/>
              <w:t>Jumlah program studi yang terakreditasi internasional atau tersertifikasi internasional.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 xml:space="preserve">Jumlah mahasiswa yang mengikuti program </w:t>
            </w:r>
            <w:r w:rsidRPr="00344CD2">
              <w:rPr>
                <w:rFonts w:cstheme="minorHAnsi"/>
                <w:i/>
                <w:iCs/>
              </w:rPr>
              <w:t xml:space="preserve">student exchange (outgoing) 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 xml:space="preserve">Jumlah mahasiswa LN yang mengikuti program </w:t>
            </w:r>
            <w:r w:rsidRPr="00344CD2">
              <w:rPr>
                <w:rFonts w:cstheme="minorHAnsi"/>
                <w:i/>
                <w:iCs/>
              </w:rPr>
              <w:t>student exchange (incoming)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  <w:tr w:rsidR="00344CD2" w:rsidRPr="00344CD2" w:rsidTr="004A0C42">
        <w:tc>
          <w:tcPr>
            <w:tcW w:w="2570" w:type="dxa"/>
          </w:tcPr>
          <w:p w:rsidR="00344CD2" w:rsidRPr="00344CD2" w:rsidRDefault="00344CD2" w:rsidP="00344C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344CD2">
              <w:rPr>
                <w:rFonts w:cstheme="minorHAnsi"/>
              </w:rPr>
              <w:t xml:space="preserve">Jumlah mahasiswa pascasarjana yang mengikuti program ‘joint supervision’ dengan prodi mitra di luar negeri </w:t>
            </w:r>
          </w:p>
        </w:tc>
        <w:tc>
          <w:tcPr>
            <w:tcW w:w="2482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344CD2" w:rsidRPr="00344CD2" w:rsidRDefault="00344CD2" w:rsidP="004A0C42">
            <w:pPr>
              <w:rPr>
                <w:rFonts w:cstheme="minorHAnsi"/>
              </w:rPr>
            </w:pPr>
          </w:p>
        </w:tc>
      </w:tr>
    </w:tbl>
    <w:p w:rsidR="00344CD2" w:rsidRDefault="00344CD2" w:rsidP="00C639CA"/>
    <w:p w:rsidR="00415F77" w:rsidRPr="00344CD2" w:rsidRDefault="00415F77" w:rsidP="00415F77">
      <w:pPr>
        <w:rPr>
          <w:b/>
        </w:rPr>
      </w:pPr>
      <w:r w:rsidRPr="00344CD2">
        <w:rPr>
          <w:b/>
        </w:rPr>
        <w:t>Tujuan 2. Menghasilkan penelitian kedokteran dan kesehatan yang menjadi rujukan nasional dan internasional yang berwawasan lingkungan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135"/>
        <w:gridCol w:w="963"/>
        <w:gridCol w:w="664"/>
        <w:gridCol w:w="664"/>
        <w:gridCol w:w="664"/>
        <w:gridCol w:w="664"/>
        <w:gridCol w:w="664"/>
      </w:tblGrid>
      <w:tr w:rsidR="00415F77" w:rsidTr="007F6B9B">
        <w:tc>
          <w:tcPr>
            <w:tcW w:w="2533" w:type="dxa"/>
          </w:tcPr>
          <w:p w:rsidR="00415F77" w:rsidRDefault="00415F77" w:rsidP="005E3C3D">
            <w:r>
              <w:t>Indikator</w:t>
            </w:r>
          </w:p>
        </w:tc>
        <w:tc>
          <w:tcPr>
            <w:tcW w:w="2519" w:type="dxa"/>
          </w:tcPr>
          <w:p w:rsidR="00415F77" w:rsidRDefault="00415F77" w:rsidP="005E3C3D">
            <w:r>
              <w:t>Keterangan</w:t>
            </w:r>
          </w:p>
        </w:tc>
        <w:tc>
          <w:tcPr>
            <w:tcW w:w="963" w:type="dxa"/>
          </w:tcPr>
          <w:p w:rsidR="00415F77" w:rsidRDefault="00415F77" w:rsidP="005E3C3D">
            <w:r>
              <w:t>Baseline</w:t>
            </w:r>
          </w:p>
        </w:tc>
        <w:tc>
          <w:tcPr>
            <w:tcW w:w="667" w:type="dxa"/>
          </w:tcPr>
          <w:p w:rsidR="00415F77" w:rsidRDefault="00415F77" w:rsidP="005E3C3D">
            <w:r>
              <w:t>2018</w:t>
            </w:r>
          </w:p>
        </w:tc>
        <w:tc>
          <w:tcPr>
            <w:tcW w:w="667" w:type="dxa"/>
          </w:tcPr>
          <w:p w:rsidR="00415F77" w:rsidRDefault="00415F77" w:rsidP="005E3C3D">
            <w:r>
              <w:t>2019</w:t>
            </w:r>
          </w:p>
        </w:tc>
        <w:tc>
          <w:tcPr>
            <w:tcW w:w="667" w:type="dxa"/>
          </w:tcPr>
          <w:p w:rsidR="00415F77" w:rsidRDefault="00415F77" w:rsidP="005E3C3D">
            <w:r>
              <w:t>2020</w:t>
            </w:r>
          </w:p>
        </w:tc>
        <w:tc>
          <w:tcPr>
            <w:tcW w:w="667" w:type="dxa"/>
          </w:tcPr>
          <w:p w:rsidR="00415F77" w:rsidRDefault="00415F77" w:rsidP="005E3C3D">
            <w:r>
              <w:t>2021</w:t>
            </w:r>
          </w:p>
        </w:tc>
        <w:tc>
          <w:tcPr>
            <w:tcW w:w="667" w:type="dxa"/>
          </w:tcPr>
          <w:p w:rsidR="00415F77" w:rsidRDefault="00415F77" w:rsidP="005E3C3D">
            <w:r>
              <w:t>2022</w:t>
            </w:r>
          </w:p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t>Jumlah hasil (output) penelitian berupa prot</w:t>
            </w:r>
            <w:r w:rsidR="00FC5270">
              <w:t>otipe dengan TRL 6 (prototype R&amp;</w:t>
            </w:r>
            <w:r w:rsidRPr="0082745B">
              <w:t>D), 7 (prototype industry),</w:t>
            </w:r>
          </w:p>
        </w:tc>
        <w:tc>
          <w:tcPr>
            <w:tcW w:w="2519" w:type="dxa"/>
          </w:tcPr>
          <w:p w:rsidR="00415F77" w:rsidRDefault="00CC784F" w:rsidP="00CC784F">
            <w:r>
              <w:t xml:space="preserve">Hasil penelitian yang memenuhi kriteria TKT 6 atau 7 </w:t>
            </w:r>
            <w:r w:rsidR="00702D6C">
              <w:t xml:space="preserve"> </w:t>
            </w:r>
            <w:r>
              <w:t xml:space="preserve">berdasar </w:t>
            </w:r>
            <w:r w:rsidR="000542EC">
              <w:t xml:space="preserve">penghitungan </w:t>
            </w:r>
            <w:r w:rsidR="00702D6C">
              <w:t>TKT Bidang Kesehatan, Vaksin dan Hayati (</w:t>
            </w:r>
            <w:r w:rsidR="00702D6C" w:rsidRPr="00702D6C">
              <w:t>http://risbang.ristekdikti.go.id/</w:t>
            </w:r>
            <w:r w:rsidR="00702D6C">
              <w:t>)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t>Jumlah makalah hasil penelitian dalam proceeding konferensi terindeks</w:t>
            </w:r>
          </w:p>
        </w:tc>
        <w:tc>
          <w:tcPr>
            <w:tcW w:w="2519" w:type="dxa"/>
          </w:tcPr>
          <w:p w:rsidR="00415F77" w:rsidRDefault="00CC784F" w:rsidP="005E3C3D">
            <w:r>
              <w:t>Makalah yang diterbitkan dalam p</w:t>
            </w:r>
            <w:r w:rsidR="00702D6C">
              <w:t xml:space="preserve">roceeding konferensi </w:t>
            </w:r>
            <w:r>
              <w:t xml:space="preserve">yang </w:t>
            </w:r>
            <w:r w:rsidR="00702D6C">
              <w:t>terindeks Scopus atau Web of Science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lastRenderedPageBreak/>
              <w:t>Jumlah Publikasi pada jurnal Internasional terindeks</w:t>
            </w:r>
          </w:p>
        </w:tc>
        <w:tc>
          <w:tcPr>
            <w:tcW w:w="2519" w:type="dxa"/>
          </w:tcPr>
          <w:p w:rsidR="00CC784F" w:rsidRDefault="00CC784F" w:rsidP="00CC784F">
            <w:r>
              <w:t>Publikasi ditulis dalam salah satu bahasa PBB (Arab, Tiongkok, Inggris, Perancis,</w:t>
            </w:r>
          </w:p>
          <w:p w:rsidR="00415F77" w:rsidRDefault="00CC784F" w:rsidP="00CC784F">
            <w:r>
              <w:t>Rusia, dan Spanyol) dan diterbitkan di j</w:t>
            </w:r>
            <w:r w:rsidR="00702D6C">
              <w:t>urnal internasional terindeks Web of Science, Scopus, DOAJ atau PubMed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t>Jumlah bookchapter yang diterbitkan oleh penerbit internasional</w:t>
            </w:r>
          </w:p>
        </w:tc>
        <w:tc>
          <w:tcPr>
            <w:tcW w:w="2519" w:type="dxa"/>
          </w:tcPr>
          <w:p w:rsidR="00612E7D" w:rsidRDefault="00612E7D" w:rsidP="00612E7D">
            <w:r>
              <w:t>Book Chapter ditulis dalam salah satu bahasa PBB (Arab, Tiongkok, Inggris, Perancis,</w:t>
            </w:r>
          </w:p>
          <w:p w:rsidR="00415F77" w:rsidRDefault="00612E7D" w:rsidP="00612E7D">
            <w:r>
              <w:t xml:space="preserve">Rusia, dan Spanyol) dan diterbitkan oleh penerbit internasional 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t>Jumlah Hak Cipta yang dihasilkan</w:t>
            </w:r>
          </w:p>
        </w:tc>
        <w:tc>
          <w:tcPr>
            <w:tcW w:w="2519" w:type="dxa"/>
          </w:tcPr>
          <w:p w:rsidR="00415F77" w:rsidRDefault="00612E7D" w:rsidP="005E3C3D">
            <w:r>
              <w:t xml:space="preserve">Hak Cipta sesuai pengertian dalam UU No 28 Tahun 2014 dan terdaftar di </w:t>
            </w:r>
            <w:r w:rsidRPr="00612E7D">
              <w:t>Direktorat Jenderal Hak Kekayaan Intelektual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33" w:type="dxa"/>
          </w:tcPr>
          <w:p w:rsidR="00415F77" w:rsidRDefault="0082745B" w:rsidP="007F6B9B">
            <w:pPr>
              <w:pStyle w:val="ListParagraph"/>
              <w:numPr>
                <w:ilvl w:val="0"/>
                <w:numId w:val="2"/>
              </w:numPr>
            </w:pPr>
            <w:r w:rsidRPr="0082745B">
              <w:t>Jumlah publikasi</w:t>
            </w:r>
          </w:p>
        </w:tc>
        <w:tc>
          <w:tcPr>
            <w:tcW w:w="2519" w:type="dxa"/>
          </w:tcPr>
          <w:p w:rsidR="00415F77" w:rsidRDefault="00612E7D" w:rsidP="005E3C3D">
            <w:r>
              <w:t xml:space="preserve">Publikasi </w:t>
            </w:r>
            <w:r w:rsidR="00CC784F">
              <w:t xml:space="preserve">dalam bentuk artikel di </w:t>
            </w:r>
            <w:r>
              <w:t>jurnal nasional</w:t>
            </w:r>
            <w:r w:rsidR="00CC784F">
              <w:t xml:space="preserve"> terakreditasi</w:t>
            </w:r>
            <w:r>
              <w:t>, buku</w:t>
            </w:r>
            <w:r w:rsidR="00CC784F">
              <w:t xml:space="preserve"> (ber ISBN)</w:t>
            </w:r>
            <w:r>
              <w:t xml:space="preserve"> atau video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</w:tbl>
    <w:p w:rsidR="00C639CA" w:rsidRDefault="00C639CA" w:rsidP="00C639CA"/>
    <w:p w:rsidR="00415F77" w:rsidRPr="00344CD2" w:rsidRDefault="00415F77" w:rsidP="005C692C">
      <w:pPr>
        <w:rPr>
          <w:b/>
        </w:rPr>
      </w:pPr>
      <w:r w:rsidRPr="00344CD2">
        <w:rPr>
          <w:b/>
        </w:rPr>
        <w:t xml:space="preserve">Tujuan 3. </w:t>
      </w:r>
      <w:r w:rsidR="005C692C" w:rsidRPr="00344CD2">
        <w:rPr>
          <w:b/>
        </w:rPr>
        <w:t>Mendorong kemandirian dan kesejahteraan masyarakat secara berkelanjutan melalui pengabdian masyarakat yang melibatkan alumni dan mitra strategis</w:t>
      </w:r>
      <w:r w:rsidRPr="00344CD2">
        <w:rPr>
          <w:b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491"/>
        <w:gridCol w:w="963"/>
        <w:gridCol w:w="667"/>
        <w:gridCol w:w="667"/>
        <w:gridCol w:w="667"/>
        <w:gridCol w:w="667"/>
        <w:gridCol w:w="667"/>
      </w:tblGrid>
      <w:tr w:rsidR="00415F77" w:rsidTr="007F6B9B">
        <w:tc>
          <w:tcPr>
            <w:tcW w:w="2561" w:type="dxa"/>
          </w:tcPr>
          <w:p w:rsidR="00415F77" w:rsidRDefault="00415F77" w:rsidP="005E3C3D">
            <w:r>
              <w:t>Indikator</w:t>
            </w:r>
          </w:p>
        </w:tc>
        <w:tc>
          <w:tcPr>
            <w:tcW w:w="2491" w:type="dxa"/>
          </w:tcPr>
          <w:p w:rsidR="00415F77" w:rsidRDefault="00415F77" w:rsidP="005E3C3D">
            <w:r>
              <w:t>Keterangan</w:t>
            </w:r>
          </w:p>
        </w:tc>
        <w:tc>
          <w:tcPr>
            <w:tcW w:w="963" w:type="dxa"/>
          </w:tcPr>
          <w:p w:rsidR="00415F77" w:rsidRDefault="00415F77" w:rsidP="005E3C3D">
            <w:r>
              <w:t>Baseline</w:t>
            </w:r>
          </w:p>
        </w:tc>
        <w:tc>
          <w:tcPr>
            <w:tcW w:w="667" w:type="dxa"/>
          </w:tcPr>
          <w:p w:rsidR="00415F77" w:rsidRDefault="00415F77" w:rsidP="005E3C3D">
            <w:r>
              <w:t>2018</w:t>
            </w:r>
          </w:p>
        </w:tc>
        <w:tc>
          <w:tcPr>
            <w:tcW w:w="667" w:type="dxa"/>
          </w:tcPr>
          <w:p w:rsidR="00415F77" w:rsidRDefault="00415F77" w:rsidP="005E3C3D">
            <w:r>
              <w:t>2019</w:t>
            </w:r>
          </w:p>
        </w:tc>
        <w:tc>
          <w:tcPr>
            <w:tcW w:w="667" w:type="dxa"/>
          </w:tcPr>
          <w:p w:rsidR="00415F77" w:rsidRDefault="00415F77" w:rsidP="005E3C3D">
            <w:r>
              <w:t>2020</w:t>
            </w:r>
          </w:p>
        </w:tc>
        <w:tc>
          <w:tcPr>
            <w:tcW w:w="667" w:type="dxa"/>
          </w:tcPr>
          <w:p w:rsidR="00415F77" w:rsidRDefault="00415F77" w:rsidP="005E3C3D">
            <w:r>
              <w:t>2021</w:t>
            </w:r>
          </w:p>
        </w:tc>
        <w:tc>
          <w:tcPr>
            <w:tcW w:w="667" w:type="dxa"/>
          </w:tcPr>
          <w:p w:rsidR="00415F77" w:rsidRDefault="00415F77" w:rsidP="005E3C3D">
            <w:r>
              <w:t>2022</w:t>
            </w:r>
          </w:p>
        </w:tc>
      </w:tr>
      <w:tr w:rsidR="00415F77" w:rsidTr="007F6B9B">
        <w:tc>
          <w:tcPr>
            <w:tcW w:w="2561" w:type="dxa"/>
          </w:tcPr>
          <w:p w:rsidR="00415F77" w:rsidRDefault="007F6B9B" w:rsidP="007F6B9B">
            <w:pPr>
              <w:pStyle w:val="ListParagraph"/>
              <w:numPr>
                <w:ilvl w:val="0"/>
                <w:numId w:val="3"/>
              </w:numPr>
            </w:pPr>
            <w:r w:rsidRPr="007F6B9B">
              <w:t>Jumlah produk inovasi hasil penelitian yang dimanfaatkan oleh pengguna atau perusahaan</w:t>
            </w:r>
          </w:p>
        </w:tc>
        <w:tc>
          <w:tcPr>
            <w:tcW w:w="2491" w:type="dxa"/>
          </w:tcPr>
          <w:p w:rsidR="00415F77" w:rsidRDefault="005E3C3D" w:rsidP="005E3C3D">
            <w:r>
              <w:t>Produk inovasi penelitian-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61" w:type="dxa"/>
          </w:tcPr>
          <w:p w:rsidR="00415F77" w:rsidRPr="00373C5A" w:rsidRDefault="00373C5A" w:rsidP="00612E7D">
            <w:pPr>
              <w:pStyle w:val="ListParagraph"/>
              <w:numPr>
                <w:ilvl w:val="0"/>
                <w:numId w:val="3"/>
              </w:numPr>
            </w:pPr>
            <w:r w:rsidRPr="00373C5A">
              <w:t xml:space="preserve">Jumlah wilayah binaan FKKMK UGM yang mandiri dalam bidang kesehatan </w:t>
            </w:r>
          </w:p>
        </w:tc>
        <w:tc>
          <w:tcPr>
            <w:tcW w:w="2491" w:type="dxa"/>
          </w:tcPr>
          <w:p w:rsidR="00415F77" w:rsidRDefault="005E3C3D" w:rsidP="005E3C3D">
            <w:r>
              <w:t>Daerah/ sekolah yang dibina secara berkesinambungan dengan melibatkan dosen, tendik dan mahasiswa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61" w:type="dxa"/>
          </w:tcPr>
          <w:p w:rsidR="00193C13" w:rsidRPr="00612E7D" w:rsidRDefault="00193C13" w:rsidP="00612E7D">
            <w:pPr>
              <w:pStyle w:val="ListParagraph"/>
              <w:numPr>
                <w:ilvl w:val="0"/>
                <w:numId w:val="3"/>
              </w:numPr>
              <w:rPr>
                <w:lang w:val="id-ID"/>
              </w:rPr>
            </w:pPr>
            <w:r w:rsidRPr="00612E7D">
              <w:rPr>
                <w:lang w:val="id-ID"/>
              </w:rPr>
              <w:t xml:space="preserve">Jumlah </w:t>
            </w:r>
            <w:r w:rsidRPr="00193C13">
              <w:t>publikasi artikel</w:t>
            </w:r>
            <w:r w:rsidRPr="00612E7D">
              <w:rPr>
                <w:lang w:val="id-ID"/>
              </w:rPr>
              <w:t xml:space="preserve"> pengabdian </w:t>
            </w:r>
            <w:r w:rsidRPr="00193C13">
              <w:t>masyarakat FKKMK UGM</w:t>
            </w:r>
          </w:p>
          <w:p w:rsidR="00415F77" w:rsidRPr="00193C13" w:rsidRDefault="00415F77" w:rsidP="005E3C3D">
            <w:pPr>
              <w:rPr>
                <w:lang w:val="id-ID"/>
              </w:rPr>
            </w:pPr>
          </w:p>
        </w:tc>
        <w:tc>
          <w:tcPr>
            <w:tcW w:w="2491" w:type="dxa"/>
          </w:tcPr>
          <w:p w:rsidR="00415F77" w:rsidRDefault="005E3C3D" w:rsidP="005E3C3D">
            <w:r>
              <w:t>Publikasi yang dimuat dalam jurnal pengabdian masyarakat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</w:tbl>
    <w:p w:rsidR="00415F77" w:rsidRDefault="00415F77" w:rsidP="00C639CA"/>
    <w:p w:rsidR="00415F77" w:rsidRPr="00344CD2" w:rsidRDefault="00415F77" w:rsidP="0085325C">
      <w:pPr>
        <w:rPr>
          <w:b/>
          <w:lang w:val="id-ID"/>
        </w:rPr>
      </w:pPr>
      <w:r w:rsidRPr="00344CD2">
        <w:rPr>
          <w:b/>
        </w:rPr>
        <w:lastRenderedPageBreak/>
        <w:t xml:space="preserve">Tujuan 4. </w:t>
      </w:r>
      <w:r w:rsidR="0085325C" w:rsidRPr="00344CD2">
        <w:rPr>
          <w:b/>
        </w:rPr>
        <w:t>Meningkatkan Kesehatan dan Kesejahteraan Sivitas Akademika dan Sivitas Hospitalia</w:t>
      </w:r>
      <w:r w:rsidR="0085325C" w:rsidRPr="00344CD2">
        <w:rPr>
          <w:b/>
          <w:lang w:val="id-ID"/>
        </w:rPr>
        <w:t xml:space="preserve"> melalui tata kelola yang dapat dipertanggungjawabkan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507"/>
        <w:gridCol w:w="963"/>
        <w:gridCol w:w="667"/>
        <w:gridCol w:w="667"/>
        <w:gridCol w:w="667"/>
        <w:gridCol w:w="667"/>
        <w:gridCol w:w="667"/>
      </w:tblGrid>
      <w:tr w:rsidR="00415F77" w:rsidTr="007F6B9B">
        <w:tc>
          <w:tcPr>
            <w:tcW w:w="2545" w:type="dxa"/>
          </w:tcPr>
          <w:p w:rsidR="00415F77" w:rsidRDefault="00415F77" w:rsidP="005E3C3D">
            <w:r>
              <w:t>Indikator</w:t>
            </w:r>
          </w:p>
        </w:tc>
        <w:tc>
          <w:tcPr>
            <w:tcW w:w="2507" w:type="dxa"/>
          </w:tcPr>
          <w:p w:rsidR="00415F77" w:rsidRDefault="00415F77" w:rsidP="005E3C3D">
            <w:r>
              <w:t>Keterangan</w:t>
            </w:r>
          </w:p>
        </w:tc>
        <w:tc>
          <w:tcPr>
            <w:tcW w:w="963" w:type="dxa"/>
          </w:tcPr>
          <w:p w:rsidR="00415F77" w:rsidRDefault="00415F77" w:rsidP="005E3C3D">
            <w:r>
              <w:t>Baseline</w:t>
            </w:r>
          </w:p>
        </w:tc>
        <w:tc>
          <w:tcPr>
            <w:tcW w:w="667" w:type="dxa"/>
          </w:tcPr>
          <w:p w:rsidR="00415F77" w:rsidRDefault="00415F77" w:rsidP="005E3C3D">
            <w:r>
              <w:t>2018</w:t>
            </w:r>
          </w:p>
        </w:tc>
        <w:tc>
          <w:tcPr>
            <w:tcW w:w="667" w:type="dxa"/>
          </w:tcPr>
          <w:p w:rsidR="00415F77" w:rsidRDefault="00415F77" w:rsidP="005E3C3D">
            <w:r>
              <w:t>2019</w:t>
            </w:r>
          </w:p>
        </w:tc>
        <w:tc>
          <w:tcPr>
            <w:tcW w:w="667" w:type="dxa"/>
          </w:tcPr>
          <w:p w:rsidR="00415F77" w:rsidRDefault="00415F77" w:rsidP="005E3C3D">
            <w:r>
              <w:t>2020</w:t>
            </w:r>
          </w:p>
        </w:tc>
        <w:tc>
          <w:tcPr>
            <w:tcW w:w="667" w:type="dxa"/>
          </w:tcPr>
          <w:p w:rsidR="00415F77" w:rsidRDefault="00415F77" w:rsidP="005E3C3D">
            <w:r>
              <w:t>2021</w:t>
            </w:r>
          </w:p>
        </w:tc>
        <w:tc>
          <w:tcPr>
            <w:tcW w:w="667" w:type="dxa"/>
          </w:tcPr>
          <w:p w:rsidR="00415F77" w:rsidRDefault="00415F77" w:rsidP="005E3C3D">
            <w:r>
              <w:t>2022</w:t>
            </w:r>
          </w:p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Opini penilaian laporan keuangan oleh auditor public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Opini penilaian laporan keuangan baik oleh auditor internal maupun eksternal Wajar Tanpa Pengecualian (WTP)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Tidak adanya jumlah kasus hukum berat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Tidak adanya kasus hukum berat dalam proses pengadaan dan pengelolaan keuangan baik yang menyangkut perorangan maupun institusi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Indeks kepuasan pelayanan</w:t>
            </w:r>
          </w:p>
        </w:tc>
        <w:tc>
          <w:tcPr>
            <w:tcW w:w="2507" w:type="dxa"/>
          </w:tcPr>
          <w:p w:rsidR="00415F77" w:rsidRDefault="001F1D49" w:rsidP="005E3C3D">
            <w:r w:rsidRPr="001F1D49">
              <w:t>Terselenggaranya survey kepuasan pelanggan secara berkala di semua unit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Jumlah dosen berkualifikasi S3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Jumlah dosen aktif yang memiliki latar belakang pendidikan S3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Jumlah dosen yang mengikuti pelatihan /meningkat karir dan kompetensinya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Jumlah dosen yang mendapatkan bantuan seminar dan pelatihan sesuai dengan pengembangan ilmu di departemennya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Jumlah Tendik yang mengikuti pelatihan/ meningkat karir dan kompetensinya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Jumlah tendik yang mengikuti pelatihan sesuai dengan jabatan fungsional masing-masing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415F77" w:rsidTr="007F6B9B">
        <w:tc>
          <w:tcPr>
            <w:tcW w:w="2545" w:type="dxa"/>
          </w:tcPr>
          <w:p w:rsidR="00415F77" w:rsidRDefault="007F6B9B" w:rsidP="007F6B9B">
            <w:pPr>
              <w:pStyle w:val="ListParagraph"/>
              <w:numPr>
                <w:ilvl w:val="0"/>
                <w:numId w:val="4"/>
              </w:numPr>
            </w:pPr>
            <w:r w:rsidRPr="007F6B9B">
              <w:t>Jumlah Tendik memiliki sertifikasi keahlian/ meningkat karir dan kompetensinya</w:t>
            </w:r>
          </w:p>
        </w:tc>
        <w:tc>
          <w:tcPr>
            <w:tcW w:w="2507" w:type="dxa"/>
          </w:tcPr>
          <w:p w:rsidR="00415F77" w:rsidRDefault="007E175A" w:rsidP="005E3C3D">
            <w:r w:rsidRPr="007E175A">
              <w:t>Jumlah tendik yang mengikuti pelatihan  bersertifikasi keahlian, sesuai dengan jabatan fungsional masing-masing</w:t>
            </w:r>
          </w:p>
        </w:tc>
        <w:tc>
          <w:tcPr>
            <w:tcW w:w="963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  <w:tc>
          <w:tcPr>
            <w:tcW w:w="667" w:type="dxa"/>
          </w:tcPr>
          <w:p w:rsidR="00415F77" w:rsidRDefault="00415F77" w:rsidP="005E3C3D"/>
        </w:tc>
      </w:tr>
      <w:tr w:rsidR="007E175A" w:rsidTr="007F6B9B">
        <w:tc>
          <w:tcPr>
            <w:tcW w:w="2545" w:type="dxa"/>
          </w:tcPr>
          <w:p w:rsidR="007E175A" w:rsidRPr="007F6B9B" w:rsidRDefault="007E175A" w:rsidP="007E175A">
            <w:pPr>
              <w:pStyle w:val="ListParagraph"/>
              <w:numPr>
                <w:ilvl w:val="0"/>
                <w:numId w:val="4"/>
              </w:numPr>
            </w:pPr>
            <w:r w:rsidRPr="007E175A">
              <w:t>Jumlah Dosen dengan jabatan Lektor Kepala</w:t>
            </w:r>
          </w:p>
        </w:tc>
        <w:tc>
          <w:tcPr>
            <w:tcW w:w="2507" w:type="dxa"/>
          </w:tcPr>
          <w:p w:rsidR="007E175A" w:rsidRPr="007E175A" w:rsidRDefault="007E175A" w:rsidP="005E3C3D">
            <w:r w:rsidRPr="007E175A">
              <w:t>Jumlah dosen aktif yang memperoleh jabatan lektor kepala. Data diinput dari departemen asal dosen tersebut</w:t>
            </w:r>
          </w:p>
        </w:tc>
        <w:tc>
          <w:tcPr>
            <w:tcW w:w="963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</w:tr>
      <w:tr w:rsidR="007E175A" w:rsidTr="007F6B9B">
        <w:tc>
          <w:tcPr>
            <w:tcW w:w="2545" w:type="dxa"/>
          </w:tcPr>
          <w:p w:rsidR="007E175A" w:rsidRPr="007F6B9B" w:rsidRDefault="007E175A" w:rsidP="007E175A">
            <w:pPr>
              <w:pStyle w:val="ListParagraph"/>
              <w:numPr>
                <w:ilvl w:val="0"/>
                <w:numId w:val="4"/>
              </w:numPr>
            </w:pPr>
            <w:r w:rsidRPr="007E175A">
              <w:t>Jumlah Dosen dengan jabatan Guru Besar</w:t>
            </w:r>
          </w:p>
        </w:tc>
        <w:tc>
          <w:tcPr>
            <w:tcW w:w="2507" w:type="dxa"/>
          </w:tcPr>
          <w:p w:rsidR="007E175A" w:rsidRPr="007E175A" w:rsidRDefault="007E175A" w:rsidP="005E3C3D">
            <w:r w:rsidRPr="007E175A">
              <w:t xml:space="preserve">Jumlah dosen aktif yang telah mempunyai gelar </w:t>
            </w:r>
            <w:r w:rsidRPr="007E175A">
              <w:lastRenderedPageBreak/>
              <w:t>kepangkatan tertinggi guru besar</w:t>
            </w:r>
          </w:p>
        </w:tc>
        <w:tc>
          <w:tcPr>
            <w:tcW w:w="963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</w:tr>
      <w:tr w:rsidR="007E175A" w:rsidTr="007F6B9B">
        <w:tc>
          <w:tcPr>
            <w:tcW w:w="2545" w:type="dxa"/>
          </w:tcPr>
          <w:p w:rsidR="007E175A" w:rsidRPr="007F6B9B" w:rsidRDefault="00CC784F" w:rsidP="00CC784F">
            <w:pPr>
              <w:pStyle w:val="ListParagraph"/>
              <w:numPr>
                <w:ilvl w:val="0"/>
                <w:numId w:val="4"/>
              </w:numPr>
            </w:pPr>
            <w:r w:rsidRPr="00CC784F">
              <w:t>Peningkatan kompetensi dosen melalui presentasi internasional</w:t>
            </w:r>
          </w:p>
        </w:tc>
        <w:tc>
          <w:tcPr>
            <w:tcW w:w="2507" w:type="dxa"/>
          </w:tcPr>
          <w:p w:rsidR="007E175A" w:rsidRPr="007E175A" w:rsidRDefault="00CC784F" w:rsidP="005E3C3D">
            <w:r w:rsidRPr="00CC784F">
              <w:t>Jumlah dosen yang mendapatkan bantuan presentasi internasional</w:t>
            </w:r>
          </w:p>
        </w:tc>
        <w:tc>
          <w:tcPr>
            <w:tcW w:w="963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  <w:tc>
          <w:tcPr>
            <w:tcW w:w="667" w:type="dxa"/>
          </w:tcPr>
          <w:p w:rsidR="007E175A" w:rsidRDefault="007E175A" w:rsidP="005E3C3D"/>
        </w:tc>
      </w:tr>
    </w:tbl>
    <w:p w:rsidR="00415F77" w:rsidRDefault="00415F77" w:rsidP="00C639CA"/>
    <w:p w:rsidR="001F1D49" w:rsidRDefault="001F1D49" w:rsidP="00C639CA"/>
    <w:p w:rsidR="00415F77" w:rsidRDefault="000542EC" w:rsidP="00C639CA">
      <w:r>
        <w:t>Solo, 23 Januari 2018</w:t>
      </w:r>
    </w:p>
    <w:p w:rsidR="00415F77" w:rsidRDefault="00415F77" w:rsidP="00C639CA"/>
    <w:p w:rsidR="00415F77" w:rsidRDefault="00415F77" w:rsidP="00C639CA"/>
    <w:p w:rsidR="00415F77" w:rsidRDefault="00415F77" w:rsidP="00C639CA">
      <w:r>
        <w:t>(Kepala Departemen/Pusat/Prodi….)</w:t>
      </w:r>
      <w:r>
        <w:tab/>
      </w:r>
      <w:r>
        <w:tab/>
      </w:r>
      <w:r>
        <w:tab/>
      </w:r>
      <w:r>
        <w:tab/>
      </w:r>
      <w:r>
        <w:tab/>
      </w:r>
    </w:p>
    <w:sectPr w:rsidR="00415F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5D" w:rsidRDefault="008E1D5D" w:rsidP="00192380">
      <w:pPr>
        <w:spacing w:after="0" w:line="240" w:lineRule="auto"/>
      </w:pPr>
      <w:r>
        <w:separator/>
      </w:r>
    </w:p>
  </w:endnote>
  <w:endnote w:type="continuationSeparator" w:id="0">
    <w:p w:rsidR="008E1D5D" w:rsidRDefault="008E1D5D" w:rsidP="0019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372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380" w:rsidRDefault="001923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1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2380" w:rsidRDefault="00192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5D" w:rsidRDefault="008E1D5D" w:rsidP="00192380">
      <w:pPr>
        <w:spacing w:after="0" w:line="240" w:lineRule="auto"/>
      </w:pPr>
      <w:r>
        <w:separator/>
      </w:r>
    </w:p>
  </w:footnote>
  <w:footnote w:type="continuationSeparator" w:id="0">
    <w:p w:rsidR="008E1D5D" w:rsidRDefault="008E1D5D" w:rsidP="0019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331"/>
    <w:multiLevelType w:val="hybridMultilevel"/>
    <w:tmpl w:val="F28A4B18"/>
    <w:lvl w:ilvl="0" w:tplc="2684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CA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4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00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E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A9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2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8D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82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3906"/>
    <w:multiLevelType w:val="hybridMultilevel"/>
    <w:tmpl w:val="68C85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55A40"/>
    <w:multiLevelType w:val="hybridMultilevel"/>
    <w:tmpl w:val="52F27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A1A47"/>
    <w:multiLevelType w:val="hybridMultilevel"/>
    <w:tmpl w:val="0986CF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7109"/>
    <w:multiLevelType w:val="hybridMultilevel"/>
    <w:tmpl w:val="5686C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F42E1B"/>
    <w:multiLevelType w:val="hybridMultilevel"/>
    <w:tmpl w:val="1A64E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CA"/>
    <w:rsid w:val="000542EC"/>
    <w:rsid w:val="0011214D"/>
    <w:rsid w:val="00192380"/>
    <w:rsid w:val="00193C13"/>
    <w:rsid w:val="001F1D49"/>
    <w:rsid w:val="00242796"/>
    <w:rsid w:val="00344CD2"/>
    <w:rsid w:val="00373C5A"/>
    <w:rsid w:val="00415F77"/>
    <w:rsid w:val="005C692C"/>
    <w:rsid w:val="005E3C3D"/>
    <w:rsid w:val="00612E7D"/>
    <w:rsid w:val="00702D6C"/>
    <w:rsid w:val="007E175A"/>
    <w:rsid w:val="007F6B9B"/>
    <w:rsid w:val="0082745B"/>
    <w:rsid w:val="0085325C"/>
    <w:rsid w:val="008E1D5D"/>
    <w:rsid w:val="00C639CA"/>
    <w:rsid w:val="00CC784F"/>
    <w:rsid w:val="00D22CCE"/>
    <w:rsid w:val="00D83B45"/>
    <w:rsid w:val="00DA113C"/>
    <w:rsid w:val="00DB63CE"/>
    <w:rsid w:val="00EA41EE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3D9BAB-4ED1-4189-8A75-E70369C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B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9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80"/>
  </w:style>
  <w:style w:type="paragraph" w:styleId="Footer">
    <w:name w:val="footer"/>
    <w:basedOn w:val="Normal"/>
    <w:link w:val="FooterChar"/>
    <w:uiPriority w:val="99"/>
    <w:unhideWhenUsed/>
    <w:rsid w:val="0019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3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 Mahendradhata</dc:creator>
  <cp:keywords/>
  <dc:description/>
  <cp:lastModifiedBy>Yodi Mahendradhata</cp:lastModifiedBy>
  <cp:revision>4</cp:revision>
  <dcterms:created xsi:type="dcterms:W3CDTF">2018-01-22T05:35:00Z</dcterms:created>
  <dcterms:modified xsi:type="dcterms:W3CDTF">2018-01-22T06:14:00Z</dcterms:modified>
</cp:coreProperties>
</file>